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A0586" w14:textId="77777777" w:rsidR="00AF505E" w:rsidRDefault="00AF505E" w:rsidP="00AF505E">
      <w:pPr>
        <w:rPr>
          <w:b/>
          <w:bCs/>
        </w:rPr>
      </w:pPr>
    </w:p>
    <w:p w14:paraId="789F38DD" w14:textId="164E0FB4" w:rsidR="003D20D0" w:rsidRPr="003D20D0" w:rsidRDefault="003D20D0" w:rsidP="00AF505E">
      <w:pPr>
        <w:rPr>
          <w:b/>
          <w:bCs/>
        </w:rPr>
      </w:pPr>
    </w:p>
    <w:p w14:paraId="45D5FE23" w14:textId="2692CA25" w:rsidR="00C34F99" w:rsidRPr="00F45BDE" w:rsidRDefault="00C34F99" w:rsidP="00ED7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lang w:val="fr-BE"/>
        </w:rPr>
      </w:pPr>
      <w:r w:rsidRPr="00F45BDE">
        <w:rPr>
          <w:b/>
          <w:bCs/>
          <w:sz w:val="32"/>
          <w:szCs w:val="32"/>
          <w:lang w:val="fr-BE"/>
        </w:rPr>
        <w:t>Challenge A</w:t>
      </w:r>
    </w:p>
    <w:p w14:paraId="69F482CA" w14:textId="77777777" w:rsidR="002F0873" w:rsidRPr="002F0873" w:rsidRDefault="002F0873" w:rsidP="002F0873">
      <w:pPr>
        <w:rPr>
          <w:b/>
          <w:bCs/>
          <w:lang w:val="fr-FR"/>
        </w:rPr>
      </w:pPr>
      <w:r w:rsidRPr="002F0873">
        <w:rPr>
          <w:b/>
          <w:bCs/>
          <w:lang w:val="fr-FR"/>
        </w:rPr>
        <w:t>1 ou 2 équipes de 2 à 4 élèves formulent leurs opinions sur leur formation actuelle et future et sur leurs ambitions :</w:t>
      </w:r>
    </w:p>
    <w:p w14:paraId="644A7AF0" w14:textId="1B4C1264" w:rsidR="002F0873" w:rsidRPr="002F0873" w:rsidRDefault="002F0873" w:rsidP="002F0873">
      <w:pPr>
        <w:pStyle w:val="Lijstalinea"/>
        <w:numPr>
          <w:ilvl w:val="0"/>
          <w:numId w:val="9"/>
        </w:numPr>
        <w:rPr>
          <w:lang w:val="fr-FR"/>
        </w:rPr>
      </w:pPr>
      <w:r w:rsidRPr="002F0873">
        <w:rPr>
          <w:lang w:val="fr-FR"/>
        </w:rPr>
        <w:t>Dans le premier défi -</w:t>
      </w:r>
      <w:r w:rsidR="00F45BDE">
        <w:rPr>
          <w:lang w:val="fr-FR"/>
        </w:rPr>
        <w:t xml:space="preserve">Challenge </w:t>
      </w:r>
      <w:r w:rsidRPr="002F0873">
        <w:rPr>
          <w:lang w:val="fr-FR"/>
        </w:rPr>
        <w:t xml:space="preserve"> A - les équipes sont invitées à soumettre  leurs réflexions sur leur</w:t>
      </w:r>
      <w:r w:rsidR="00F45BDE">
        <w:rPr>
          <w:lang w:val="fr-FR"/>
        </w:rPr>
        <w:t xml:space="preserve"> choix d’</w:t>
      </w:r>
      <w:r w:rsidRPr="002F0873">
        <w:rPr>
          <w:lang w:val="fr-FR"/>
        </w:rPr>
        <w:t xml:space="preserve"> éducation, l'école et leur avenir, en répondant à des questions telles que : « Qu'est-ce qui motive nos jeunes talents et comment voient-ils leur éducation</w:t>
      </w:r>
      <w:r w:rsidR="00F45BDE">
        <w:rPr>
          <w:lang w:val="fr-FR"/>
        </w:rPr>
        <w:t xml:space="preserve">, leur école, </w:t>
      </w:r>
      <w:r w:rsidRPr="002F0873">
        <w:rPr>
          <w:lang w:val="fr-FR"/>
        </w:rPr>
        <w:t xml:space="preserve">  le</w:t>
      </w:r>
      <w:r w:rsidR="00F45BDE">
        <w:rPr>
          <w:lang w:val="fr-FR"/>
        </w:rPr>
        <w:t>ur avenir professionnel</w:t>
      </w:r>
      <w:r w:rsidRPr="002F0873">
        <w:rPr>
          <w:lang w:val="fr-FR"/>
        </w:rPr>
        <w:t xml:space="preserve"> </w:t>
      </w:r>
      <w:r w:rsidR="00B818FD">
        <w:rPr>
          <w:lang w:val="fr-FR"/>
        </w:rPr>
        <w:t>« </w:t>
      </w:r>
      <w:r w:rsidRPr="002F0873">
        <w:rPr>
          <w:lang w:val="fr-FR"/>
        </w:rPr>
        <w:t>?</w:t>
      </w:r>
      <w:r w:rsidR="00B818FD">
        <w:rPr>
          <w:lang w:val="fr-FR"/>
        </w:rPr>
        <w:t>:</w:t>
      </w:r>
    </w:p>
    <w:p w14:paraId="7E60D26C" w14:textId="18577B59" w:rsidR="002F0873" w:rsidRPr="002F0873" w:rsidRDefault="002F0873" w:rsidP="002F0873">
      <w:pPr>
        <w:pStyle w:val="Lijstalinea"/>
        <w:numPr>
          <w:ilvl w:val="0"/>
          <w:numId w:val="9"/>
        </w:numPr>
        <w:rPr>
          <w:lang w:val="fr-FR"/>
        </w:rPr>
      </w:pPr>
      <w:r w:rsidRPr="002F0873">
        <w:rPr>
          <w:lang w:val="fr-FR"/>
        </w:rPr>
        <w:t>Comment voient-ils leur école hôtelière demain ? Qu'est-ce qu'ils changeraient ?</w:t>
      </w:r>
    </w:p>
    <w:p w14:paraId="63757CF5" w14:textId="56BDE351" w:rsidR="002F0873" w:rsidRPr="002F0873" w:rsidRDefault="002F0873" w:rsidP="002F0873">
      <w:pPr>
        <w:pStyle w:val="Lijstalinea"/>
        <w:numPr>
          <w:ilvl w:val="0"/>
          <w:numId w:val="9"/>
        </w:numPr>
        <w:rPr>
          <w:lang w:val="fr-FR"/>
        </w:rPr>
      </w:pPr>
      <w:r w:rsidRPr="002F0873">
        <w:rPr>
          <w:lang w:val="fr-FR"/>
        </w:rPr>
        <w:t>Que veulent réaliser et vivre nos talents demain ? Par exemple, ils pourraient se concentrer sur : la durabilité et l'environnement, la santé, le service à la clientèle,</w:t>
      </w:r>
      <w:r w:rsidR="00F45BDE">
        <w:rPr>
          <w:lang w:val="fr-FR"/>
        </w:rPr>
        <w:t xml:space="preserve"> lancer un concept innovateur ou classique</w:t>
      </w:r>
      <w:r w:rsidRPr="002F0873">
        <w:rPr>
          <w:lang w:val="fr-FR"/>
        </w:rPr>
        <w:t xml:space="preserve"> ...</w:t>
      </w:r>
    </w:p>
    <w:p w14:paraId="32961D2B" w14:textId="24A9637A" w:rsidR="002F0873" w:rsidRPr="00B818FD" w:rsidRDefault="002F0873" w:rsidP="00C553B3">
      <w:pPr>
        <w:pStyle w:val="Lijstalinea"/>
        <w:numPr>
          <w:ilvl w:val="0"/>
          <w:numId w:val="9"/>
        </w:numPr>
        <w:rPr>
          <w:b/>
          <w:bCs/>
          <w:lang w:val="fr-FR"/>
        </w:rPr>
      </w:pPr>
      <w:r w:rsidRPr="002F0873">
        <w:rPr>
          <w:lang w:val="fr-FR"/>
        </w:rPr>
        <w:t>Où les jeunes talents se voient-ils en 2030 ? Quels sont les rêves qu'ils veulent réaliser ? Qu'est-ce qui devrait être ajouté au programme actuel pour les préparer encore mieux aux défis de leur future vie professionnelle ?</w:t>
      </w:r>
    </w:p>
    <w:p w14:paraId="1A4EB670" w14:textId="7AFC1656" w:rsidR="00B818FD" w:rsidRPr="002F0873" w:rsidRDefault="00B818FD" w:rsidP="00B818FD">
      <w:pPr>
        <w:pStyle w:val="Lijstalinea"/>
        <w:rPr>
          <w:b/>
          <w:bCs/>
          <w:lang w:val="fr-FR"/>
        </w:rPr>
      </w:pPr>
      <w:r>
        <w:rPr>
          <w:lang w:val="fr-FR"/>
        </w:rPr>
        <w:t xml:space="preserve">Cette énonciation n’est pas limitative mais </w:t>
      </w:r>
      <w:r w:rsidR="00290701">
        <w:rPr>
          <w:lang w:val="fr-FR"/>
        </w:rPr>
        <w:t>fixe le cadre.</w:t>
      </w:r>
    </w:p>
    <w:p w14:paraId="0F4DA9B0" w14:textId="35D2055A" w:rsidR="00C34F99" w:rsidRPr="002F0873" w:rsidRDefault="00C34F99" w:rsidP="00452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lang w:val="fr-FR"/>
        </w:rPr>
      </w:pPr>
      <w:r w:rsidRPr="002F0873">
        <w:rPr>
          <w:b/>
          <w:bCs/>
          <w:sz w:val="32"/>
          <w:szCs w:val="32"/>
          <w:lang w:val="fr-FR"/>
        </w:rPr>
        <w:t>Challenge B</w:t>
      </w:r>
    </w:p>
    <w:p w14:paraId="5E32D652" w14:textId="5FF1B2AF" w:rsidR="002F0873" w:rsidRPr="002F0873" w:rsidRDefault="002F0873" w:rsidP="002F0873">
      <w:pPr>
        <w:rPr>
          <w:b/>
          <w:bCs/>
          <w:lang w:val="fr-FR"/>
        </w:rPr>
      </w:pPr>
      <w:r w:rsidRPr="002F0873">
        <w:rPr>
          <w:b/>
          <w:bCs/>
          <w:lang w:val="fr-FR"/>
        </w:rPr>
        <w:t xml:space="preserve">Ces 1 ou 2 équipes développent également un concept </w:t>
      </w:r>
      <w:proofErr w:type="spellStart"/>
      <w:r w:rsidR="00F45BDE">
        <w:rPr>
          <w:b/>
          <w:bCs/>
          <w:lang w:val="fr-FR"/>
        </w:rPr>
        <w:t>horeca</w:t>
      </w:r>
      <w:proofErr w:type="spellEnd"/>
      <w:r w:rsidRPr="002F0873">
        <w:rPr>
          <w:b/>
          <w:bCs/>
          <w:lang w:val="fr-FR"/>
        </w:rPr>
        <w:t xml:space="preserve"> innovant qui peut être mis en œuvre dans le restaurant de l'école hôtelière : </w:t>
      </w:r>
    </w:p>
    <w:p w14:paraId="1CAEDDEF" w14:textId="77777777" w:rsidR="002F0873" w:rsidRPr="002F0873" w:rsidRDefault="002F0873" w:rsidP="002F0873">
      <w:pPr>
        <w:pStyle w:val="Lijstalinea"/>
        <w:numPr>
          <w:ilvl w:val="0"/>
          <w:numId w:val="9"/>
        </w:numPr>
        <w:rPr>
          <w:lang w:val="fr-FR"/>
        </w:rPr>
      </w:pPr>
      <w:r w:rsidRPr="002F0873">
        <w:rPr>
          <w:lang w:val="fr-FR"/>
        </w:rPr>
        <w:t>Dans le deuxième défi, les étudiants sont invités à développer/proposer un concept F&amp;B qu'ils aimeraient voir mis en œuvre dans leur école hôtelière, par exemple dans le restaurant de l'école.</w:t>
      </w:r>
    </w:p>
    <w:p w14:paraId="3BE12B82" w14:textId="79BB5607" w:rsidR="002F0873" w:rsidRPr="002F0873" w:rsidRDefault="00391B43" w:rsidP="002F0873">
      <w:pPr>
        <w:pStyle w:val="Lijstalinea"/>
        <w:numPr>
          <w:ilvl w:val="0"/>
          <w:numId w:val="9"/>
        </w:numPr>
        <w:rPr>
          <w:lang w:val="fr-FR"/>
        </w:rPr>
      </w:pPr>
      <w:r>
        <w:rPr>
          <w:lang w:val="fr-FR"/>
        </w:rPr>
        <w:t>Les possibilités sont vastes</w:t>
      </w:r>
      <w:r w:rsidR="002F0873" w:rsidRPr="002F0873">
        <w:rPr>
          <w:lang w:val="fr-FR"/>
        </w:rPr>
        <w:t xml:space="preserve">. Quelques exemples : plats à emporter ou cuisine raffinée ; </w:t>
      </w:r>
      <w:r w:rsidR="00F45BDE">
        <w:rPr>
          <w:lang w:val="fr-FR"/>
        </w:rPr>
        <w:t xml:space="preserve">approche </w:t>
      </w:r>
      <w:proofErr w:type="spellStart"/>
      <w:r w:rsidR="00F45BDE">
        <w:rPr>
          <w:lang w:val="fr-FR"/>
        </w:rPr>
        <w:t>véggie</w:t>
      </w:r>
      <w:proofErr w:type="spellEnd"/>
      <w:r w:rsidR="00F45BDE">
        <w:rPr>
          <w:lang w:val="fr-FR"/>
        </w:rPr>
        <w:t xml:space="preserve"> ou </w:t>
      </w:r>
      <w:proofErr w:type="spellStart"/>
      <w:r w:rsidR="00F45BDE">
        <w:rPr>
          <w:lang w:val="fr-FR"/>
        </w:rPr>
        <w:t>vegan</w:t>
      </w:r>
      <w:proofErr w:type="spellEnd"/>
      <w:r w:rsidR="002F0873" w:rsidRPr="002F0873">
        <w:rPr>
          <w:lang w:val="fr-FR"/>
        </w:rPr>
        <w:t xml:space="preserve"> ; </w:t>
      </w:r>
      <w:proofErr w:type="spellStart"/>
      <w:r w:rsidR="002F0873" w:rsidRPr="002F0873">
        <w:rPr>
          <w:lang w:val="fr-FR"/>
        </w:rPr>
        <w:t>mocktails</w:t>
      </w:r>
      <w:proofErr w:type="spellEnd"/>
      <w:r w:rsidR="002F0873" w:rsidRPr="002F0873">
        <w:rPr>
          <w:lang w:val="fr-FR"/>
        </w:rPr>
        <w:t xml:space="preserve"> combinés à </w:t>
      </w:r>
      <w:r w:rsidR="005E1FD9">
        <w:rPr>
          <w:lang w:val="fr-FR"/>
        </w:rPr>
        <w:t>un plat ou menu</w:t>
      </w:r>
      <w:r w:rsidR="002F0873" w:rsidRPr="002F0873">
        <w:rPr>
          <w:lang w:val="fr-FR"/>
        </w:rPr>
        <w:t xml:space="preserve">; ... Tout est possible ! </w:t>
      </w:r>
    </w:p>
    <w:p w14:paraId="62DED880" w14:textId="533BE586" w:rsidR="002F0873" w:rsidRPr="002F0873" w:rsidRDefault="002F0873" w:rsidP="002F0873">
      <w:pPr>
        <w:pStyle w:val="Lijstalinea"/>
        <w:numPr>
          <w:ilvl w:val="0"/>
          <w:numId w:val="9"/>
        </w:numPr>
        <w:rPr>
          <w:lang w:val="fr-FR"/>
        </w:rPr>
      </w:pPr>
      <w:r w:rsidRPr="002F0873">
        <w:rPr>
          <w:lang w:val="fr-FR"/>
        </w:rPr>
        <w:t>Ils peuvent étayer leur concept avec des photos, des vidéos et en utilisant les techniques actuelles des médias sociaux.</w:t>
      </w:r>
    </w:p>
    <w:p w14:paraId="47706E93" w14:textId="220DE72B" w:rsidR="00C34F99" w:rsidRPr="002F0873" w:rsidRDefault="00C34F99" w:rsidP="00452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lang w:val="fr-FR"/>
        </w:rPr>
      </w:pPr>
      <w:r w:rsidRPr="002F0873">
        <w:rPr>
          <w:b/>
          <w:bCs/>
          <w:sz w:val="32"/>
          <w:szCs w:val="32"/>
          <w:lang w:val="fr-FR"/>
        </w:rPr>
        <w:t>Challenge C</w:t>
      </w:r>
      <w:r w:rsidR="00452513" w:rsidRPr="002F0873">
        <w:rPr>
          <w:b/>
          <w:bCs/>
          <w:sz w:val="32"/>
          <w:szCs w:val="32"/>
          <w:lang w:val="fr-FR"/>
        </w:rPr>
        <w:t xml:space="preserve"> </w:t>
      </w:r>
    </w:p>
    <w:p w14:paraId="7BEF1DFA" w14:textId="75D56973" w:rsidR="002F0873" w:rsidRPr="002F0873" w:rsidRDefault="00F45BDE" w:rsidP="002F0873">
      <w:pPr>
        <w:rPr>
          <w:b/>
          <w:bCs/>
          <w:lang w:val="fr-FR"/>
        </w:rPr>
      </w:pPr>
      <w:r>
        <w:rPr>
          <w:b/>
          <w:bCs/>
          <w:lang w:val="fr-FR"/>
        </w:rPr>
        <w:t>«  Les Specialty Challenges</w:t>
      </w:r>
      <w:r w:rsidR="002F0873" w:rsidRPr="002F0873">
        <w:rPr>
          <w:b/>
          <w:bCs/>
          <w:lang w:val="fr-FR"/>
        </w:rPr>
        <w:t>», qui permet</w:t>
      </w:r>
      <w:r w:rsidR="005E1FD9">
        <w:rPr>
          <w:b/>
          <w:bCs/>
          <w:lang w:val="fr-FR"/>
        </w:rPr>
        <w:t>tent</w:t>
      </w:r>
      <w:r w:rsidR="002F0873" w:rsidRPr="002F0873">
        <w:rPr>
          <w:b/>
          <w:bCs/>
          <w:lang w:val="fr-FR"/>
        </w:rPr>
        <w:t xml:space="preserve"> aux élèves de se concentrer individuellement sur l'un des six thèmes spécifiques : </w:t>
      </w:r>
    </w:p>
    <w:p w14:paraId="1F5E0CB0" w14:textId="524314F6" w:rsidR="002F0873" w:rsidRDefault="002F0873" w:rsidP="002F0873">
      <w:pPr>
        <w:pStyle w:val="Lijstalinea"/>
        <w:numPr>
          <w:ilvl w:val="0"/>
          <w:numId w:val="9"/>
        </w:numPr>
        <w:rPr>
          <w:lang w:val="fr-FR"/>
        </w:rPr>
      </w:pPr>
      <w:r w:rsidRPr="002F0873">
        <w:rPr>
          <w:lang w:val="fr-FR"/>
        </w:rPr>
        <w:t xml:space="preserve">Les </w:t>
      </w:r>
      <w:r w:rsidR="005E1FD9">
        <w:rPr>
          <w:lang w:val="fr-FR"/>
        </w:rPr>
        <w:t>élèves</w:t>
      </w:r>
      <w:r w:rsidRPr="002F0873">
        <w:rPr>
          <w:lang w:val="fr-FR"/>
        </w:rPr>
        <w:t xml:space="preserve"> peuvent individuellement être attirés par des sous-domaines essentiels de l'</w:t>
      </w:r>
      <w:r w:rsidR="005E1FD9">
        <w:rPr>
          <w:lang w:val="fr-FR"/>
        </w:rPr>
        <w:t xml:space="preserve"> </w:t>
      </w:r>
      <w:proofErr w:type="spellStart"/>
      <w:r w:rsidR="005E1FD9">
        <w:rPr>
          <w:lang w:val="fr-FR"/>
        </w:rPr>
        <w:t>horeca</w:t>
      </w:r>
      <w:proofErr w:type="spellEnd"/>
      <w:r w:rsidRPr="002F0873">
        <w:rPr>
          <w:lang w:val="fr-FR"/>
        </w:rPr>
        <w:t xml:space="preserve"> et formuler leurs idées, aspirations et/ou plans futurs professionnel</w:t>
      </w:r>
      <w:r w:rsidR="005E1FD9">
        <w:rPr>
          <w:lang w:val="fr-FR"/>
        </w:rPr>
        <w:t>s</w:t>
      </w:r>
      <w:r w:rsidRPr="002F0873">
        <w:rPr>
          <w:lang w:val="fr-FR"/>
        </w:rPr>
        <w:t xml:space="preserve"> dans ces domaines. </w:t>
      </w:r>
    </w:p>
    <w:p w14:paraId="5E52D7ED" w14:textId="09AF63F1" w:rsidR="00452513" w:rsidRPr="0056255D" w:rsidRDefault="002F0873" w:rsidP="0056255D">
      <w:pPr>
        <w:pStyle w:val="Lijstalinea"/>
        <w:numPr>
          <w:ilvl w:val="0"/>
          <w:numId w:val="9"/>
        </w:numPr>
        <w:rPr>
          <w:lang w:val="fr-FR"/>
        </w:rPr>
      </w:pPr>
      <w:r w:rsidRPr="0056255D">
        <w:rPr>
          <w:lang w:val="fr-FR"/>
        </w:rPr>
        <w:t>Contrairement aux</w:t>
      </w:r>
      <w:r w:rsidR="005E1FD9" w:rsidRPr="0056255D">
        <w:rPr>
          <w:lang w:val="fr-FR"/>
        </w:rPr>
        <w:t xml:space="preserve"> Challenges</w:t>
      </w:r>
      <w:r w:rsidRPr="0056255D">
        <w:rPr>
          <w:lang w:val="fr-FR"/>
        </w:rPr>
        <w:t xml:space="preserve"> A et B, qui s'adressent à des équipes de 2 à 4 élèves, les élèves s'inscrivent </w:t>
      </w:r>
      <w:r w:rsidR="00C90EF3">
        <w:rPr>
          <w:lang w:val="fr-FR"/>
        </w:rPr>
        <w:t xml:space="preserve">donc </w:t>
      </w:r>
      <w:r w:rsidRPr="0056255D">
        <w:rPr>
          <w:lang w:val="fr-FR"/>
        </w:rPr>
        <w:t>individuellement</w:t>
      </w:r>
      <w:r w:rsidR="00C90EF3">
        <w:rPr>
          <w:lang w:val="fr-FR"/>
        </w:rPr>
        <w:t xml:space="preserve"> aux «  Specialty Challenges »</w:t>
      </w:r>
      <w:r w:rsidRPr="0056255D">
        <w:rPr>
          <w:lang w:val="fr-FR"/>
        </w:rPr>
        <w:t xml:space="preserve"> par l'intermédiaire de leur école hôtelière.</w:t>
      </w:r>
    </w:p>
    <w:p w14:paraId="4E10B5EC" w14:textId="77777777" w:rsidR="00452513" w:rsidRPr="002F0873" w:rsidRDefault="00452513" w:rsidP="00452513">
      <w:pPr>
        <w:rPr>
          <w:b/>
          <w:bCs/>
          <w:lang w:val="fr-FR"/>
        </w:rPr>
      </w:pPr>
    </w:p>
    <w:p w14:paraId="2473E0C5" w14:textId="77777777" w:rsidR="002C5A23" w:rsidRDefault="002C5A23" w:rsidP="00AF505E">
      <w:pPr>
        <w:rPr>
          <w:b/>
          <w:bCs/>
          <w:lang w:val="fr-FR"/>
        </w:rPr>
      </w:pPr>
    </w:p>
    <w:p w14:paraId="55533CEB" w14:textId="23C9FE50" w:rsidR="002F0873" w:rsidRPr="002C5A23" w:rsidRDefault="005E1FD9" w:rsidP="002C5A23">
      <w:pPr>
        <w:pStyle w:val="Lijstalinea"/>
        <w:numPr>
          <w:ilvl w:val="0"/>
          <w:numId w:val="10"/>
        </w:numPr>
        <w:pBdr>
          <w:bottom w:val="single" w:sz="4" w:space="1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 xml:space="preserve">CHALLENGE </w:t>
      </w:r>
      <w:r w:rsidR="002F0873" w:rsidRPr="002C5A23">
        <w:rPr>
          <w:b/>
          <w:bCs/>
          <w:lang w:val="fr-FR"/>
        </w:rPr>
        <w:t xml:space="preserve"> SAUCE   </w:t>
      </w:r>
    </w:p>
    <w:p w14:paraId="0C930537" w14:textId="5CC1D711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>Il est demandé aux étudiants de proposer et de préparer 1 sauce chaude et 1 sauce froide (</w:t>
      </w:r>
      <w:r w:rsidR="00452E20">
        <w:rPr>
          <w:lang w:val="fr-FR"/>
        </w:rPr>
        <w:t xml:space="preserve">sauce classique, jus, </w:t>
      </w:r>
      <w:r w:rsidRPr="002F0873">
        <w:rPr>
          <w:lang w:val="fr-FR"/>
        </w:rPr>
        <w:t xml:space="preserve">, coulis, vinaigrettes, ...), </w:t>
      </w:r>
      <w:r w:rsidR="005E1FD9">
        <w:rPr>
          <w:lang w:val="fr-FR"/>
        </w:rPr>
        <w:t xml:space="preserve">apportant </w:t>
      </w:r>
      <w:r w:rsidRPr="002F0873">
        <w:rPr>
          <w:lang w:val="fr-FR"/>
        </w:rPr>
        <w:t>chacune une valeur ajoutée ou une touche créative à une association  avec de la viande, du poisson et/ou des légumes. Les étudiants enverront leur proposition sous la forme d'une recette élaborée en détail pour 4 personnes, éventuellement enrichie de photos et/ou d'une vidéo.</w:t>
      </w:r>
    </w:p>
    <w:p w14:paraId="7F3BD09D" w14:textId="3EE72A74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 xml:space="preserve">Ils proposeront également 2 associations sauce/aliment supplémentaires de leur choix (sans recette) basées </w:t>
      </w:r>
      <w:r w:rsidR="00452E20">
        <w:rPr>
          <w:lang w:val="fr-FR"/>
        </w:rPr>
        <w:t xml:space="preserve">chaque fois </w:t>
      </w:r>
      <w:r w:rsidRPr="002F0873">
        <w:rPr>
          <w:lang w:val="fr-FR"/>
        </w:rPr>
        <w:t xml:space="preserve">sur une sauce </w:t>
      </w:r>
      <w:r w:rsidR="005E1FD9">
        <w:rPr>
          <w:lang w:val="fr-FR"/>
        </w:rPr>
        <w:t>favorite</w:t>
      </w:r>
      <w:r w:rsidRPr="002F0873">
        <w:rPr>
          <w:lang w:val="fr-FR"/>
        </w:rPr>
        <w:t xml:space="preserve"> différente.</w:t>
      </w:r>
    </w:p>
    <w:p w14:paraId="34BF1BBC" w14:textId="77777777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>Bien entendu, ils motiveront tous leurs choix.</w:t>
      </w:r>
    </w:p>
    <w:p w14:paraId="2297C926" w14:textId="74A530B3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 xml:space="preserve">Le jury Gault &amp; Millau choisira le gagnant sur la base des contributions. </w:t>
      </w:r>
    </w:p>
    <w:p w14:paraId="340C8614" w14:textId="3C92132E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>Le gagnant présentera/</w:t>
      </w:r>
      <w:r w:rsidR="00EB4FE4">
        <w:rPr>
          <w:lang w:val="fr-FR"/>
        </w:rPr>
        <w:t>fera déguster</w:t>
      </w:r>
      <w:r w:rsidRPr="002F0873">
        <w:rPr>
          <w:lang w:val="fr-FR"/>
        </w:rPr>
        <w:t xml:space="preserve"> 1 sauce + le produit principal au stand ad hoc lors de la</w:t>
      </w:r>
      <w:r w:rsidR="001A2CF0">
        <w:rPr>
          <w:lang w:val="fr-FR"/>
        </w:rPr>
        <w:t xml:space="preserve"> Young Horeca Talents Day</w:t>
      </w:r>
      <w:r w:rsidRPr="002F0873">
        <w:rPr>
          <w:lang w:val="fr-FR"/>
        </w:rPr>
        <w:t xml:space="preserve"> (le 25/03/2025).</w:t>
      </w:r>
    </w:p>
    <w:p w14:paraId="5F808DD9" w14:textId="2CB434E3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 xml:space="preserve">Le partenaire du </w:t>
      </w:r>
      <w:r w:rsidR="005E1FD9">
        <w:rPr>
          <w:lang w:val="fr-FR"/>
        </w:rPr>
        <w:t>Challenge</w:t>
      </w:r>
      <w:r w:rsidRPr="002F0873">
        <w:rPr>
          <w:lang w:val="fr-FR"/>
        </w:rPr>
        <w:t xml:space="preserve"> remettra un prix sur scène à l'étudiant gagnant.</w:t>
      </w:r>
    </w:p>
    <w:p w14:paraId="556C1EA1" w14:textId="41B74943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 xml:space="preserve">Les contributions seront publiées sur le site et dans le magazine numérique </w:t>
      </w:r>
      <w:r w:rsidR="001A2CF0">
        <w:rPr>
          <w:lang w:val="fr-FR"/>
        </w:rPr>
        <w:t xml:space="preserve"> des Young Horeca Talents.</w:t>
      </w:r>
    </w:p>
    <w:p w14:paraId="53CE768C" w14:textId="73FCE43F" w:rsidR="002F0873" w:rsidRPr="002C5A23" w:rsidRDefault="005E1FD9" w:rsidP="002C5A23">
      <w:pPr>
        <w:pStyle w:val="Lijstalinea"/>
        <w:numPr>
          <w:ilvl w:val="0"/>
          <w:numId w:val="10"/>
        </w:numPr>
        <w:pBdr>
          <w:bottom w:val="single" w:sz="4" w:space="1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CHALLENGE</w:t>
      </w:r>
      <w:r w:rsidR="002F0873" w:rsidRPr="002C5A23">
        <w:rPr>
          <w:b/>
          <w:bCs/>
          <w:lang w:val="fr-FR"/>
        </w:rPr>
        <w:t xml:space="preserve"> VIANDE ET CHARCUTERIE    </w:t>
      </w:r>
    </w:p>
    <w:p w14:paraId="32A6C85B" w14:textId="57D531C3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>Les élèves sont invités à composer un</w:t>
      </w:r>
      <w:r w:rsidR="005E1FD9">
        <w:rPr>
          <w:lang w:val="fr-FR"/>
        </w:rPr>
        <w:t xml:space="preserve">e carte </w:t>
      </w:r>
      <w:r w:rsidRPr="002F0873">
        <w:rPr>
          <w:lang w:val="fr-FR"/>
        </w:rPr>
        <w:t xml:space="preserve"> de</w:t>
      </w:r>
      <w:r w:rsidR="005E1FD9">
        <w:rPr>
          <w:lang w:val="fr-FR"/>
        </w:rPr>
        <w:t xml:space="preserve"> plats  « viande » </w:t>
      </w:r>
      <w:r w:rsidRPr="002F0873">
        <w:rPr>
          <w:lang w:val="fr-FR"/>
        </w:rPr>
        <w:t xml:space="preserve"> </w:t>
      </w:r>
      <w:r w:rsidR="001A2CF0">
        <w:rPr>
          <w:lang w:val="fr-FR"/>
        </w:rPr>
        <w:t>comprenant</w:t>
      </w:r>
      <w:r w:rsidRPr="002F0873">
        <w:rPr>
          <w:lang w:val="fr-FR"/>
        </w:rPr>
        <w:t xml:space="preserve"> 4 entrées (viande et plats préparés tels que terrines, mousses,...) et 4 plats principaux (frits, grillés, mijotés,...) à base de viande de veau, de bœuf, de porc ou d'agneau. Dans ces plats, ils </w:t>
      </w:r>
      <w:r w:rsidR="005E1FD9">
        <w:rPr>
          <w:lang w:val="fr-FR"/>
        </w:rPr>
        <w:t>pourront faire attention</w:t>
      </w:r>
      <w:r w:rsidRPr="002F0873">
        <w:rPr>
          <w:lang w:val="fr-FR"/>
        </w:rPr>
        <w:t xml:space="preserve">  aux parties primaires (filet, filet mignon, faux-filet,...) et aux parties secondaires (cou, joues, queue, entrailles,...). En outre, ils </w:t>
      </w:r>
      <w:r w:rsidR="005E1FD9">
        <w:rPr>
          <w:lang w:val="fr-FR"/>
        </w:rPr>
        <w:t>seront attentifs</w:t>
      </w:r>
      <w:r w:rsidRPr="002F0873">
        <w:rPr>
          <w:lang w:val="fr-FR"/>
        </w:rPr>
        <w:t xml:space="preserve"> à l'origine de la viande (terroir) et à la race. Une attention particulière peut être accordée aux viandes maturées et aux techniques de préparation spécifiques. </w:t>
      </w:r>
    </w:p>
    <w:p w14:paraId="7CAF8CD1" w14:textId="556BD9D4" w:rsidR="002F0873" w:rsidRDefault="002F0873" w:rsidP="002F0873">
      <w:pPr>
        <w:rPr>
          <w:lang w:val="fr-FR"/>
        </w:rPr>
      </w:pPr>
      <w:r w:rsidRPr="002F0873">
        <w:rPr>
          <w:lang w:val="fr-FR"/>
        </w:rPr>
        <w:t>Sur cette carte, ils choisissent 1 entrée et 1 plat principal, et élaborent la recette en détail pour 4 personnes. Ils listent d'abord les ingrédients dans l'ordre où ils apparaissent dans la préparation et détaillent ensuite la méthode de préparation, éventuellement enrichie de photos et/ou d'une vidéo.</w:t>
      </w:r>
    </w:p>
    <w:p w14:paraId="030BEE10" w14:textId="6C1C865D" w:rsidR="00452E20" w:rsidRPr="002F0873" w:rsidRDefault="00452E20" w:rsidP="00452E20">
      <w:pPr>
        <w:rPr>
          <w:lang w:val="fr-FR"/>
        </w:rPr>
      </w:pPr>
      <w:r w:rsidRPr="002F0873">
        <w:rPr>
          <w:lang w:val="fr-FR"/>
        </w:rPr>
        <w:t xml:space="preserve">Bien entendu, ils </w:t>
      </w:r>
      <w:r>
        <w:rPr>
          <w:lang w:val="fr-FR"/>
        </w:rPr>
        <w:t>motiveront</w:t>
      </w:r>
      <w:r w:rsidRPr="002F0873">
        <w:rPr>
          <w:lang w:val="fr-FR"/>
        </w:rPr>
        <w:t xml:space="preserve"> tous leurs choix.</w:t>
      </w:r>
    </w:p>
    <w:p w14:paraId="0589659D" w14:textId="77777777" w:rsidR="00452E20" w:rsidRPr="002F0873" w:rsidRDefault="00452E20" w:rsidP="002F0873">
      <w:pPr>
        <w:rPr>
          <w:lang w:val="fr-FR"/>
        </w:rPr>
      </w:pPr>
    </w:p>
    <w:p w14:paraId="75BA1BB1" w14:textId="6B7CFCFF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 xml:space="preserve">Le jury Gault&amp;Millau désignera le gagnant sur la base de toutes les candidatures reçues.  </w:t>
      </w:r>
    </w:p>
    <w:p w14:paraId="7FC5598C" w14:textId="41D10012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>Le gagnant présentera</w:t>
      </w:r>
      <w:r w:rsidR="00EB4FE4">
        <w:rPr>
          <w:lang w:val="fr-FR"/>
        </w:rPr>
        <w:t>/fera déguster</w:t>
      </w:r>
      <w:r w:rsidRPr="002F0873">
        <w:rPr>
          <w:lang w:val="fr-FR"/>
        </w:rPr>
        <w:t xml:space="preserve"> un de ses plats sur le stand ad hoc lors de la </w:t>
      </w:r>
      <w:r w:rsidR="005E1FD9">
        <w:rPr>
          <w:lang w:val="fr-FR"/>
        </w:rPr>
        <w:t>Young Horeca Talents Day</w:t>
      </w:r>
      <w:r w:rsidRPr="002F0873">
        <w:rPr>
          <w:lang w:val="fr-FR"/>
        </w:rPr>
        <w:t xml:space="preserve"> (le 25/03/2025). </w:t>
      </w:r>
    </w:p>
    <w:p w14:paraId="5D27F77C" w14:textId="77777777" w:rsidR="00452E20" w:rsidRDefault="002F0873" w:rsidP="002F0873">
      <w:pPr>
        <w:rPr>
          <w:lang w:val="fr-FR"/>
        </w:rPr>
      </w:pPr>
      <w:r w:rsidRPr="002F0873">
        <w:rPr>
          <w:lang w:val="fr-FR"/>
        </w:rPr>
        <w:t xml:space="preserve">Le partenaire du </w:t>
      </w:r>
      <w:r w:rsidR="005E1FD9">
        <w:rPr>
          <w:lang w:val="fr-FR"/>
        </w:rPr>
        <w:t xml:space="preserve">Challenge </w:t>
      </w:r>
      <w:r w:rsidRPr="002F0873">
        <w:rPr>
          <w:lang w:val="fr-FR"/>
        </w:rPr>
        <w:t>remettra un prix sur scène aux étudiants gagnants.</w:t>
      </w:r>
    </w:p>
    <w:p w14:paraId="2EF30AD1" w14:textId="1D5B9320" w:rsidR="00452513" w:rsidRPr="002F0873" w:rsidRDefault="002F0873" w:rsidP="002F0873">
      <w:pPr>
        <w:rPr>
          <w:lang w:val="fr-FR"/>
        </w:rPr>
      </w:pPr>
      <w:r w:rsidRPr="002F0873">
        <w:rPr>
          <w:lang w:val="fr-FR"/>
        </w:rPr>
        <w:t xml:space="preserve"> Les contributions seront publiées sur le site web et dans le magazine numériqu</w:t>
      </w:r>
      <w:r w:rsidR="001A2CF0">
        <w:rPr>
          <w:lang w:val="fr-FR"/>
        </w:rPr>
        <w:t>e des Young Horeca Talents</w:t>
      </w:r>
      <w:r w:rsidRPr="002F0873">
        <w:rPr>
          <w:lang w:val="fr-FR"/>
        </w:rPr>
        <w:t>.</w:t>
      </w:r>
    </w:p>
    <w:p w14:paraId="4821AFE9" w14:textId="77777777" w:rsidR="00452513" w:rsidRDefault="00452513" w:rsidP="00452513">
      <w:pPr>
        <w:rPr>
          <w:b/>
          <w:bCs/>
          <w:lang w:val="fr-FR"/>
        </w:rPr>
      </w:pPr>
    </w:p>
    <w:p w14:paraId="3652610F" w14:textId="77777777" w:rsidR="002F0873" w:rsidRDefault="002F0873" w:rsidP="00452513">
      <w:pPr>
        <w:rPr>
          <w:b/>
          <w:bCs/>
          <w:lang w:val="fr-FR"/>
        </w:rPr>
      </w:pPr>
    </w:p>
    <w:p w14:paraId="027E7E9D" w14:textId="77777777" w:rsidR="002F0873" w:rsidRDefault="002F0873" w:rsidP="00452513">
      <w:pPr>
        <w:rPr>
          <w:b/>
          <w:bCs/>
          <w:lang w:val="fr-FR"/>
        </w:rPr>
      </w:pPr>
    </w:p>
    <w:p w14:paraId="644A5F25" w14:textId="03FEBFB8" w:rsidR="002F0873" w:rsidRPr="002C5A23" w:rsidRDefault="001A2CF0" w:rsidP="002C5A23">
      <w:pPr>
        <w:pStyle w:val="Lijstalinea"/>
        <w:numPr>
          <w:ilvl w:val="0"/>
          <w:numId w:val="10"/>
        </w:numPr>
        <w:pBdr>
          <w:bottom w:val="single" w:sz="4" w:space="1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CHALLENGE</w:t>
      </w:r>
      <w:r w:rsidR="002F0873" w:rsidRPr="002C5A23">
        <w:rPr>
          <w:b/>
          <w:bCs/>
          <w:lang w:val="fr-FR"/>
        </w:rPr>
        <w:t xml:space="preserve"> POISSON ET FRUITS DE MER </w:t>
      </w:r>
    </w:p>
    <w:p w14:paraId="1430ED4E" w14:textId="3FAF3DF7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>Les élèves sont invités à composer un</w:t>
      </w:r>
      <w:r w:rsidR="001A2CF0">
        <w:rPr>
          <w:lang w:val="fr-FR"/>
        </w:rPr>
        <w:t>e carte</w:t>
      </w:r>
      <w:r w:rsidRPr="002F0873">
        <w:rPr>
          <w:lang w:val="fr-FR"/>
        </w:rPr>
        <w:t xml:space="preserve"> de poisson et de fruits de mer comprenant 4 entrées et 4 plats principaux à base de poisson et de fruits de mer d'origine durable. </w:t>
      </w:r>
      <w:r w:rsidR="001A2CF0">
        <w:rPr>
          <w:lang w:val="fr-FR"/>
        </w:rPr>
        <w:t>Sur cette carte</w:t>
      </w:r>
      <w:r w:rsidRPr="002F0873">
        <w:rPr>
          <w:lang w:val="fr-FR"/>
        </w:rPr>
        <w:t>, ils font</w:t>
      </w:r>
      <w:r w:rsidR="001A2CF0">
        <w:rPr>
          <w:lang w:val="fr-FR"/>
        </w:rPr>
        <w:t xml:space="preserve"> </w:t>
      </w:r>
      <w:r w:rsidRPr="002F0873">
        <w:rPr>
          <w:lang w:val="fr-FR"/>
        </w:rPr>
        <w:t xml:space="preserve"> attention aux types de poissons et de fruits de mer moins courants (tacaud, merlan, plie, bulots, rides...) et aux types de poissons familiers (cabillaud, merlu, églefin, crevettes grises, coquilles Saint-Jacques, coquilles de vénus, moules...). </w:t>
      </w:r>
      <w:r w:rsidR="001A2CF0">
        <w:rPr>
          <w:lang w:val="fr-FR"/>
        </w:rPr>
        <w:t>Sur cette carte</w:t>
      </w:r>
      <w:r w:rsidRPr="002F0873">
        <w:rPr>
          <w:lang w:val="fr-FR"/>
        </w:rPr>
        <w:t xml:space="preserve">, ils font attention aux différentes techniques de préparation telles que la friture, le pochage, la grillade, la cuisson à l'étouffée, la friture, la cuisson à la vapeur, le confit, la préparation crue,.... dont au moins quatre différentes apparaissent </w:t>
      </w:r>
      <w:r w:rsidR="001A2CF0">
        <w:rPr>
          <w:lang w:val="fr-FR"/>
        </w:rPr>
        <w:t>sur la carte</w:t>
      </w:r>
      <w:r w:rsidRPr="002F0873">
        <w:rPr>
          <w:lang w:val="fr-FR"/>
        </w:rPr>
        <w:t xml:space="preserve">.  </w:t>
      </w:r>
    </w:p>
    <w:p w14:paraId="340C7B2A" w14:textId="305EB116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 xml:space="preserve">Bien entendu, ils </w:t>
      </w:r>
      <w:r w:rsidR="00452E20">
        <w:rPr>
          <w:lang w:val="fr-FR"/>
        </w:rPr>
        <w:t>motiveront</w:t>
      </w:r>
      <w:r w:rsidRPr="002F0873">
        <w:rPr>
          <w:lang w:val="fr-FR"/>
        </w:rPr>
        <w:t xml:space="preserve"> tous leurs choix.</w:t>
      </w:r>
    </w:p>
    <w:p w14:paraId="5DDDCC14" w14:textId="3C2C02C7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>Dans ce</w:t>
      </w:r>
      <w:r w:rsidR="001A2CF0">
        <w:rPr>
          <w:lang w:val="fr-FR"/>
        </w:rPr>
        <w:t>tte carte</w:t>
      </w:r>
      <w:r w:rsidRPr="002F0873">
        <w:rPr>
          <w:lang w:val="fr-FR"/>
        </w:rPr>
        <w:t>, ils choisissent 1 entrée et 1 plat principal, et élaborent la recette en détail pour 4 personnes. Ils listent d'abord les ingrédients dans l'ordre où ils apparaissent dans la préparation et détaillent ensuite la méthode de préparation, éventuellement enrichie de photos et/ou d'une vidéo.</w:t>
      </w:r>
    </w:p>
    <w:p w14:paraId="20EB0298" w14:textId="2893D1D9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 xml:space="preserve">Le jury Gault&amp;Millau choisira le gagnant sur la base de toutes les candidatures reçues.  </w:t>
      </w:r>
    </w:p>
    <w:p w14:paraId="72CF4733" w14:textId="428EAE92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>Le gagnant présentera</w:t>
      </w:r>
      <w:r w:rsidR="00EB4FE4">
        <w:rPr>
          <w:lang w:val="fr-FR"/>
        </w:rPr>
        <w:t>/fera déguster</w:t>
      </w:r>
      <w:r w:rsidRPr="002F0873">
        <w:rPr>
          <w:lang w:val="fr-FR"/>
        </w:rPr>
        <w:t xml:space="preserve"> l'un de ses plats sur le stand ad hoc lors de la </w:t>
      </w:r>
      <w:r w:rsidR="001A2CF0">
        <w:rPr>
          <w:lang w:val="fr-FR"/>
        </w:rPr>
        <w:t xml:space="preserve"> Young Horeca Talents Day </w:t>
      </w:r>
      <w:r w:rsidRPr="002F0873">
        <w:rPr>
          <w:lang w:val="fr-FR"/>
        </w:rPr>
        <w:t xml:space="preserve"> (le 25/03/2025).</w:t>
      </w:r>
    </w:p>
    <w:p w14:paraId="14EB6265" w14:textId="70EC9B88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 xml:space="preserve">Le partenaire du </w:t>
      </w:r>
      <w:r w:rsidR="00EB4FE4">
        <w:rPr>
          <w:lang w:val="fr-FR"/>
        </w:rPr>
        <w:t xml:space="preserve">Challenge </w:t>
      </w:r>
      <w:r w:rsidRPr="002F0873">
        <w:rPr>
          <w:lang w:val="fr-FR"/>
        </w:rPr>
        <w:t>remettra un prix sur scène aux étudiants gagnants.</w:t>
      </w:r>
    </w:p>
    <w:p w14:paraId="7203DB1A" w14:textId="3E9A8A63" w:rsidR="00AF505E" w:rsidRDefault="002F0873" w:rsidP="002F0873">
      <w:pPr>
        <w:rPr>
          <w:lang w:val="fr-FR"/>
        </w:rPr>
      </w:pPr>
      <w:r w:rsidRPr="002F0873">
        <w:rPr>
          <w:lang w:val="fr-FR"/>
        </w:rPr>
        <w:t xml:space="preserve">Les contributions seront publiées sur le site web et dans le magazine numérique des </w:t>
      </w:r>
      <w:r w:rsidR="001A2CF0">
        <w:rPr>
          <w:lang w:val="fr-FR"/>
        </w:rPr>
        <w:t xml:space="preserve"> Young Horeca Talents.</w:t>
      </w:r>
    </w:p>
    <w:p w14:paraId="4BB5FEDE" w14:textId="79F60EFF" w:rsidR="002F0873" w:rsidRPr="002C5A23" w:rsidRDefault="00EB4FE4" w:rsidP="002C5A23">
      <w:pPr>
        <w:pStyle w:val="Lijstalinea"/>
        <w:numPr>
          <w:ilvl w:val="0"/>
          <w:numId w:val="10"/>
        </w:numPr>
        <w:pBdr>
          <w:bottom w:val="single" w:sz="4" w:space="1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CHALLENGE</w:t>
      </w:r>
      <w:r w:rsidR="002F0873" w:rsidRPr="002C5A23">
        <w:rPr>
          <w:b/>
          <w:bCs/>
          <w:lang w:val="fr-FR"/>
        </w:rPr>
        <w:t xml:space="preserve"> LÉGUMES ET PLANT</w:t>
      </w:r>
      <w:r>
        <w:rPr>
          <w:b/>
          <w:bCs/>
          <w:lang w:val="fr-FR"/>
        </w:rPr>
        <w:t>-BASED</w:t>
      </w:r>
      <w:r w:rsidR="002F0873" w:rsidRPr="002C5A23">
        <w:rPr>
          <w:b/>
          <w:bCs/>
          <w:lang w:val="fr-FR"/>
        </w:rPr>
        <w:t xml:space="preserve">    </w:t>
      </w:r>
    </w:p>
    <w:p w14:paraId="1FFF6EAE" w14:textId="325E9678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>Les élèves sont invités à composer un menu à base de légumes et de plant</w:t>
      </w:r>
      <w:r w:rsidR="00452E20">
        <w:rPr>
          <w:lang w:val="fr-FR"/>
        </w:rPr>
        <w:t>-</w:t>
      </w:r>
      <w:proofErr w:type="spellStart"/>
      <w:r w:rsidR="00452E20">
        <w:rPr>
          <w:lang w:val="fr-FR"/>
        </w:rPr>
        <w:t>based</w:t>
      </w:r>
      <w:proofErr w:type="spellEnd"/>
      <w:r w:rsidRPr="002F0873">
        <w:rPr>
          <w:lang w:val="fr-FR"/>
        </w:rPr>
        <w:t xml:space="preserve"> comprenant quatre entrées et quatre plats principaux. Ils doivent se concentrer sur des préparations à base de légumes locaux et de produits végétaux remplaçant la viande. Dans le menu, ils prêtent attention à diverses techniques de préparation telles que la cuisson, le grillage, la cuisson à l'étouffée, la friture, la cuisson à la vapeur, le </w:t>
      </w:r>
      <w:proofErr w:type="spellStart"/>
      <w:r w:rsidRPr="002F0873">
        <w:rPr>
          <w:lang w:val="fr-FR"/>
        </w:rPr>
        <w:t>conf</w:t>
      </w:r>
      <w:r w:rsidR="00EB4FE4">
        <w:rPr>
          <w:lang w:val="fr-FR"/>
        </w:rPr>
        <w:t>i</w:t>
      </w:r>
      <w:r w:rsidRPr="002F0873">
        <w:rPr>
          <w:lang w:val="fr-FR"/>
        </w:rPr>
        <w:t>sage</w:t>
      </w:r>
      <w:proofErr w:type="spellEnd"/>
      <w:r w:rsidRPr="002F0873">
        <w:rPr>
          <w:lang w:val="fr-FR"/>
        </w:rPr>
        <w:t>, le</w:t>
      </w:r>
      <w:r w:rsidR="00452E20">
        <w:rPr>
          <w:lang w:val="fr-FR"/>
        </w:rPr>
        <w:t>s</w:t>
      </w:r>
      <w:r w:rsidRPr="002F0873">
        <w:rPr>
          <w:lang w:val="fr-FR"/>
        </w:rPr>
        <w:t xml:space="preserve"> crudité</w:t>
      </w:r>
      <w:r w:rsidR="00452E20">
        <w:rPr>
          <w:lang w:val="fr-FR"/>
        </w:rPr>
        <w:t>s</w:t>
      </w:r>
      <w:r w:rsidRPr="002F0873">
        <w:rPr>
          <w:lang w:val="fr-FR"/>
        </w:rPr>
        <w:t xml:space="preserve">.... dont au moins quatre apparaissent dans le menu.  </w:t>
      </w:r>
    </w:p>
    <w:p w14:paraId="2545CF7F" w14:textId="0D4196FE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>Dans ce</w:t>
      </w:r>
      <w:r w:rsidR="00EB4FE4">
        <w:rPr>
          <w:lang w:val="fr-FR"/>
        </w:rPr>
        <w:t>tte carte</w:t>
      </w:r>
      <w:r w:rsidRPr="002F0873">
        <w:rPr>
          <w:lang w:val="fr-FR"/>
        </w:rPr>
        <w:t>, ils choisissent 1 entrée et 1 plat principal, et élaborent la recette en détail pour 4 personnes. Ils commencent par énumérer les ingrédients dans l'ordre où ils apparaissent dans la préparation et élaborent ensuite la méthode de préparation en détail, éventuellement enrichie de photos et/ou d'une vidéo.</w:t>
      </w:r>
    </w:p>
    <w:p w14:paraId="0235FD27" w14:textId="77777777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>Bien entendu, ils motivent tous leurs choix.</w:t>
      </w:r>
    </w:p>
    <w:p w14:paraId="6C3D759E" w14:textId="77777777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 xml:space="preserve">Le jury du Gault&amp;Millau désignera le gagnant sur la base de tous les dossiers reçus.  </w:t>
      </w:r>
    </w:p>
    <w:p w14:paraId="0CD60DF0" w14:textId="6FEE3C80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>Le gagnant présentera/</w:t>
      </w:r>
      <w:r w:rsidR="00EB4FE4">
        <w:rPr>
          <w:lang w:val="fr-FR"/>
        </w:rPr>
        <w:t>fera déguster</w:t>
      </w:r>
      <w:r w:rsidRPr="002F0873">
        <w:rPr>
          <w:lang w:val="fr-FR"/>
        </w:rPr>
        <w:t xml:space="preserve"> 1 plat lors du Young Horeca Talent Day (le 25/03/2025) sur un stand ad hoc.  </w:t>
      </w:r>
    </w:p>
    <w:p w14:paraId="0AE16B03" w14:textId="3FCC32C2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 xml:space="preserve">Le partenaire du </w:t>
      </w:r>
      <w:r w:rsidR="00EB4FE4">
        <w:rPr>
          <w:lang w:val="fr-FR"/>
        </w:rPr>
        <w:t>Challenge</w:t>
      </w:r>
      <w:r w:rsidRPr="002F0873">
        <w:rPr>
          <w:lang w:val="fr-FR"/>
        </w:rPr>
        <w:t xml:space="preserve"> remettra un prix sur scène aux étudiants gagnants.</w:t>
      </w:r>
    </w:p>
    <w:p w14:paraId="04D2F5C2" w14:textId="77777777" w:rsidR="002F0873" w:rsidRPr="002F0873" w:rsidRDefault="002F0873" w:rsidP="002F0873">
      <w:pPr>
        <w:rPr>
          <w:lang w:val="fr-FR"/>
        </w:rPr>
      </w:pPr>
    </w:p>
    <w:p w14:paraId="25DD0928" w14:textId="4BF101D5" w:rsidR="00AF505E" w:rsidRPr="00F45BDE" w:rsidRDefault="002F0873" w:rsidP="002F0873">
      <w:pPr>
        <w:rPr>
          <w:lang w:val="fr-BE"/>
        </w:rPr>
      </w:pPr>
      <w:r w:rsidRPr="002F0873">
        <w:rPr>
          <w:lang w:val="fr-FR"/>
        </w:rPr>
        <w:lastRenderedPageBreak/>
        <w:t xml:space="preserve">Les contributions seront publiées sur le site web  et dans le magazine numérique des </w:t>
      </w:r>
      <w:r w:rsidR="001A2CF0">
        <w:rPr>
          <w:lang w:val="fr-FR"/>
        </w:rPr>
        <w:t xml:space="preserve"> </w:t>
      </w:r>
    </w:p>
    <w:p w14:paraId="39BB274C" w14:textId="68A04E3A" w:rsidR="002F0873" w:rsidRPr="002C5A23" w:rsidRDefault="00452E20" w:rsidP="002C5A23">
      <w:pPr>
        <w:pStyle w:val="Lijstalinea"/>
        <w:numPr>
          <w:ilvl w:val="0"/>
          <w:numId w:val="10"/>
        </w:numPr>
        <w:pBdr>
          <w:bottom w:val="single" w:sz="4" w:space="1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CHALLENGE</w:t>
      </w:r>
      <w:r w:rsidR="002F0873" w:rsidRPr="002C5A23">
        <w:rPr>
          <w:b/>
          <w:bCs/>
          <w:lang w:val="fr-FR"/>
        </w:rPr>
        <w:t xml:space="preserve"> DESSERTS ET FRUITS   </w:t>
      </w:r>
    </w:p>
    <w:p w14:paraId="5BDF599C" w14:textId="6FFE5647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>Les élèves sont invités à composer un</w:t>
      </w:r>
      <w:r w:rsidR="00EB4FE4">
        <w:rPr>
          <w:lang w:val="fr-FR"/>
        </w:rPr>
        <w:t>e carte</w:t>
      </w:r>
      <w:r w:rsidRPr="002F0873">
        <w:rPr>
          <w:lang w:val="fr-FR"/>
        </w:rPr>
        <w:t xml:space="preserve"> de 6 à 8 desserts comprenant des pâtisseries fines, des gâteaux, des viennoiseries, des glaces ainsi que des desserts inspirés des fruits et du chocolat. Ils veillent à ce que le choix soit varié.  </w:t>
      </w:r>
    </w:p>
    <w:p w14:paraId="227DAF0F" w14:textId="38D0DD8C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 xml:space="preserve"> Dans c</w:t>
      </w:r>
      <w:r w:rsidR="00EB4FE4">
        <w:rPr>
          <w:lang w:val="fr-FR"/>
        </w:rPr>
        <w:t>ette carte</w:t>
      </w:r>
      <w:r w:rsidRPr="002F0873">
        <w:rPr>
          <w:lang w:val="fr-FR"/>
        </w:rPr>
        <w:t>, ils choisissent 2 desserts et élaborent la recette en détail pour 4 personnes. En listant d'abord les ingrédients dans l'ordre où ils apparaissent dans la préparation et ensuite la méthode de préparation élaborée en points, éventuellement enrichie de photos et/ou de vidéos.</w:t>
      </w:r>
    </w:p>
    <w:p w14:paraId="4AB18FD1" w14:textId="77777777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 xml:space="preserve">Le jury Gault&amp;Millau choisira le gagnant sur la base des candidatures.  </w:t>
      </w:r>
    </w:p>
    <w:p w14:paraId="18E715B4" w14:textId="54888AD8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>Le gagnant présentera</w:t>
      </w:r>
      <w:r w:rsidR="00EB4FE4">
        <w:rPr>
          <w:lang w:val="fr-FR"/>
        </w:rPr>
        <w:t xml:space="preserve">/fera déguster </w:t>
      </w:r>
      <w:r w:rsidRPr="002F0873">
        <w:rPr>
          <w:lang w:val="fr-FR"/>
        </w:rPr>
        <w:t xml:space="preserve"> l'un de ses plats sur le stand ad hoc lors de </w:t>
      </w:r>
      <w:r w:rsidR="001A2CF0">
        <w:rPr>
          <w:lang w:val="fr-FR"/>
        </w:rPr>
        <w:t>la Young Horeca Talents Day.</w:t>
      </w:r>
      <w:r w:rsidRPr="002F0873">
        <w:rPr>
          <w:lang w:val="fr-FR"/>
        </w:rPr>
        <w:t xml:space="preserve"> (le 25/03/2025).</w:t>
      </w:r>
    </w:p>
    <w:p w14:paraId="74384685" w14:textId="1C6B4E44" w:rsidR="002F0873" w:rsidRPr="002F0873" w:rsidRDefault="002F0873" w:rsidP="002F0873">
      <w:pPr>
        <w:rPr>
          <w:lang w:val="fr-FR"/>
        </w:rPr>
      </w:pPr>
      <w:r w:rsidRPr="002F0873">
        <w:rPr>
          <w:lang w:val="fr-FR"/>
        </w:rPr>
        <w:t xml:space="preserve">Le partenaire du </w:t>
      </w:r>
      <w:r w:rsidR="00EB4FE4">
        <w:rPr>
          <w:lang w:val="fr-FR"/>
        </w:rPr>
        <w:t>Challenge</w:t>
      </w:r>
      <w:r w:rsidRPr="002F0873">
        <w:rPr>
          <w:lang w:val="fr-FR"/>
        </w:rPr>
        <w:t xml:space="preserve"> remettra un prix sur scène aux étudiants gagnants.</w:t>
      </w:r>
    </w:p>
    <w:p w14:paraId="4BA454AB" w14:textId="55473BEE" w:rsidR="00AF505E" w:rsidRPr="002F0873" w:rsidRDefault="002F0873" w:rsidP="002F0873">
      <w:pPr>
        <w:rPr>
          <w:lang w:val="fr-FR"/>
        </w:rPr>
      </w:pPr>
      <w:r w:rsidRPr="002F0873">
        <w:rPr>
          <w:lang w:val="fr-FR"/>
        </w:rPr>
        <w:t xml:space="preserve">Les contributions seront publiées sur le site web et dans le magazine numérique des </w:t>
      </w:r>
      <w:r w:rsidR="001A2CF0">
        <w:rPr>
          <w:lang w:val="fr-FR"/>
        </w:rPr>
        <w:t xml:space="preserve"> Young Horeca Talents.</w:t>
      </w:r>
    </w:p>
    <w:p w14:paraId="504B6669" w14:textId="09E1B577" w:rsidR="002C5A23" w:rsidRPr="002C5A23" w:rsidRDefault="00452E20" w:rsidP="002C5A23">
      <w:pPr>
        <w:pStyle w:val="Lijstalinea"/>
        <w:numPr>
          <w:ilvl w:val="0"/>
          <w:numId w:val="10"/>
        </w:numPr>
        <w:pBdr>
          <w:bottom w:val="single" w:sz="4" w:space="1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CHALLENGE</w:t>
      </w:r>
      <w:r w:rsidR="002C5A23" w:rsidRPr="002C5A23">
        <w:rPr>
          <w:b/>
          <w:bCs/>
          <w:lang w:val="fr-FR"/>
        </w:rPr>
        <w:t xml:space="preserve"> COCKTAILS ET MOCKTAILS    </w:t>
      </w:r>
    </w:p>
    <w:p w14:paraId="77A4B5AA" w14:textId="77777777" w:rsidR="002C5A23" w:rsidRPr="002C5A23" w:rsidRDefault="002C5A23" w:rsidP="002C5A23">
      <w:pPr>
        <w:rPr>
          <w:lang w:val="fr-FR"/>
        </w:rPr>
      </w:pPr>
      <w:r w:rsidRPr="002C5A23">
        <w:rPr>
          <w:lang w:val="fr-FR"/>
        </w:rPr>
        <w:t xml:space="preserve">Les étudiants sont invités à composer une carte de cocktails équilibrée comprenant jusqu'à 8 références, 4 avec alcool, 4 sans alcool, avec dans chaque catégorie un distillat ou un produit local. </w:t>
      </w:r>
    </w:p>
    <w:p w14:paraId="04DA2DB4" w14:textId="77777777" w:rsidR="002C5A23" w:rsidRPr="002C5A23" w:rsidRDefault="002C5A23" w:rsidP="002C5A23">
      <w:pPr>
        <w:rPr>
          <w:lang w:val="fr-FR"/>
        </w:rPr>
      </w:pPr>
      <w:r w:rsidRPr="002C5A23">
        <w:rPr>
          <w:lang w:val="fr-FR"/>
        </w:rPr>
        <w:t xml:space="preserve">A partir de cette carte de cocktails, ils élaborent deux recettes, 1 avec et 1 sans alcool. cocktails et </w:t>
      </w:r>
      <w:proofErr w:type="spellStart"/>
      <w:r w:rsidRPr="002C5A23">
        <w:rPr>
          <w:lang w:val="fr-FR"/>
        </w:rPr>
        <w:t>mocktails</w:t>
      </w:r>
      <w:proofErr w:type="spellEnd"/>
      <w:r w:rsidRPr="002C5A23">
        <w:rPr>
          <w:lang w:val="fr-FR"/>
        </w:rPr>
        <w:t>.  Les étudiants envoient leur proposition sous la forme d'un menu avec quatre recettes, éventuellement enrichi de photos et/ou de vidéos.</w:t>
      </w:r>
    </w:p>
    <w:p w14:paraId="4117F814" w14:textId="77777777" w:rsidR="002C5A23" w:rsidRPr="002C5A23" w:rsidRDefault="002C5A23" w:rsidP="002C5A23">
      <w:pPr>
        <w:rPr>
          <w:lang w:val="fr-FR"/>
        </w:rPr>
      </w:pPr>
      <w:r w:rsidRPr="002C5A23">
        <w:rPr>
          <w:lang w:val="fr-FR"/>
        </w:rPr>
        <w:t xml:space="preserve">Le jury du Gault&amp;Millau désignera le gagnant sur la base de l'ensemble des propositions reçues  </w:t>
      </w:r>
    </w:p>
    <w:p w14:paraId="4F94FF1E" w14:textId="6A7B70C9" w:rsidR="002C5A23" w:rsidRPr="002C5A23" w:rsidRDefault="002C5A23" w:rsidP="002C5A23">
      <w:pPr>
        <w:rPr>
          <w:lang w:val="fr-FR"/>
        </w:rPr>
      </w:pPr>
      <w:r w:rsidRPr="002C5A23">
        <w:rPr>
          <w:lang w:val="fr-FR"/>
        </w:rPr>
        <w:t xml:space="preserve">Le gagnant </w:t>
      </w:r>
      <w:r w:rsidR="00EB4FE4">
        <w:rPr>
          <w:lang w:val="fr-FR"/>
        </w:rPr>
        <w:t>présentera/fera goûter</w:t>
      </w:r>
      <w:r w:rsidRPr="002C5A23">
        <w:rPr>
          <w:lang w:val="fr-FR"/>
        </w:rPr>
        <w:t xml:space="preserve"> un cocktail et un </w:t>
      </w:r>
      <w:proofErr w:type="spellStart"/>
      <w:r w:rsidRPr="002C5A23">
        <w:rPr>
          <w:lang w:val="fr-FR"/>
        </w:rPr>
        <w:t>mocktail</w:t>
      </w:r>
      <w:proofErr w:type="spellEnd"/>
      <w:r w:rsidRPr="002C5A23">
        <w:rPr>
          <w:lang w:val="fr-FR"/>
        </w:rPr>
        <w:t xml:space="preserve"> sur le stand ad hoc lors de </w:t>
      </w:r>
      <w:r w:rsidR="001A2CF0">
        <w:rPr>
          <w:lang w:val="fr-FR"/>
        </w:rPr>
        <w:t xml:space="preserve"> Young Horeca Talents Day </w:t>
      </w:r>
      <w:r w:rsidRPr="002C5A23">
        <w:rPr>
          <w:lang w:val="fr-FR"/>
        </w:rPr>
        <w:t xml:space="preserve"> (le 25/03/2025).</w:t>
      </w:r>
    </w:p>
    <w:p w14:paraId="220BF24C" w14:textId="30A0249A" w:rsidR="002C5A23" w:rsidRPr="002C5A23" w:rsidRDefault="002C5A23" w:rsidP="002C5A23">
      <w:pPr>
        <w:rPr>
          <w:lang w:val="fr-FR"/>
        </w:rPr>
      </w:pPr>
      <w:r w:rsidRPr="002C5A23">
        <w:rPr>
          <w:lang w:val="fr-FR"/>
        </w:rPr>
        <w:t xml:space="preserve">Le partenaire du </w:t>
      </w:r>
      <w:r w:rsidR="00EB4FE4">
        <w:rPr>
          <w:lang w:val="fr-FR"/>
        </w:rPr>
        <w:t>Challenge</w:t>
      </w:r>
      <w:r w:rsidRPr="002C5A23">
        <w:rPr>
          <w:lang w:val="fr-FR"/>
        </w:rPr>
        <w:t xml:space="preserve"> remettra un prix sur scène aux étudiants gagnants.</w:t>
      </w:r>
    </w:p>
    <w:p w14:paraId="3F5B23A1" w14:textId="3E47BF3B" w:rsidR="002C5A23" w:rsidRPr="002C5A23" w:rsidRDefault="002C5A23" w:rsidP="002C5A23">
      <w:pPr>
        <w:rPr>
          <w:lang w:val="fr-FR"/>
        </w:rPr>
      </w:pPr>
      <w:r w:rsidRPr="002C5A23">
        <w:rPr>
          <w:lang w:val="fr-FR"/>
        </w:rPr>
        <w:t xml:space="preserve">Les contributions seront publiées sur le site web et dans le magazine numérique des </w:t>
      </w:r>
      <w:r w:rsidR="001A2CF0">
        <w:rPr>
          <w:lang w:val="fr-FR"/>
        </w:rPr>
        <w:t xml:space="preserve"> Young Horeca Talents.</w:t>
      </w:r>
    </w:p>
    <w:p w14:paraId="26729F0C" w14:textId="77777777" w:rsidR="002C5A23" w:rsidRPr="002C5A23" w:rsidRDefault="002C5A23" w:rsidP="002C5A23">
      <w:pPr>
        <w:rPr>
          <w:lang w:val="fr-FR"/>
        </w:rPr>
      </w:pPr>
    </w:p>
    <w:p w14:paraId="307ECDB5" w14:textId="6539BE33" w:rsidR="00452E20" w:rsidRDefault="002C5A23" w:rsidP="002C5A23">
      <w:pPr>
        <w:rPr>
          <w:lang w:val="fr-FR"/>
        </w:rPr>
      </w:pPr>
      <w:r w:rsidRPr="002C5A23">
        <w:rPr>
          <w:b/>
          <w:bCs/>
          <w:lang w:val="fr-FR"/>
        </w:rPr>
        <w:t>Règlement</w:t>
      </w:r>
      <w:r w:rsidRPr="002C5A23">
        <w:rPr>
          <w:lang w:val="fr-FR"/>
        </w:rPr>
        <w:t xml:space="preserve"> : disponible à partir du 01/09/2024 </w:t>
      </w:r>
      <w:r w:rsidR="00452E20">
        <w:rPr>
          <w:lang w:val="fr-FR"/>
        </w:rPr>
        <w:t xml:space="preserve"> sur </w:t>
      </w:r>
      <w:hyperlink r:id="rId7" w:history="1">
        <w:r w:rsidR="00452E20" w:rsidRPr="00A60B3F">
          <w:rPr>
            <w:rStyle w:val="Hyperlink"/>
            <w:lang w:val="fr-FR"/>
          </w:rPr>
          <w:t>https://younghorecatalents.gaultmillau.be/fr</w:t>
        </w:r>
      </w:hyperlink>
    </w:p>
    <w:p w14:paraId="6BEBA612" w14:textId="53A18199" w:rsidR="00452E20" w:rsidRPr="00452E20" w:rsidRDefault="00452E20" w:rsidP="002C5A23">
      <w:pPr>
        <w:rPr>
          <w:lang w:val="fr-BE"/>
        </w:rPr>
      </w:pPr>
      <w:r w:rsidRPr="00452E20">
        <w:rPr>
          <w:lang w:val="fr-BE"/>
        </w:rPr>
        <w:t>Young Horeca Talents Day le 25/03/2025 à partir de</w:t>
      </w:r>
      <w:r>
        <w:rPr>
          <w:lang w:val="fr-BE"/>
        </w:rPr>
        <w:t xml:space="preserve"> 14 h à l’Institut Emile </w:t>
      </w:r>
      <w:proofErr w:type="spellStart"/>
      <w:r>
        <w:rPr>
          <w:lang w:val="fr-BE"/>
        </w:rPr>
        <w:t>Gryzon</w:t>
      </w:r>
      <w:proofErr w:type="spellEnd"/>
      <w:r>
        <w:rPr>
          <w:lang w:val="fr-BE"/>
        </w:rPr>
        <w:t>, Anderlecht.</w:t>
      </w:r>
    </w:p>
    <w:sectPr w:rsidR="00452E20" w:rsidRPr="00452E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7DE55" w14:textId="77777777" w:rsidR="00577F39" w:rsidRDefault="00577F39" w:rsidP="00AF505E">
      <w:pPr>
        <w:spacing w:after="0" w:line="240" w:lineRule="auto"/>
      </w:pPr>
      <w:r>
        <w:separator/>
      </w:r>
    </w:p>
  </w:endnote>
  <w:endnote w:type="continuationSeparator" w:id="0">
    <w:p w14:paraId="720EB21F" w14:textId="77777777" w:rsidR="00577F39" w:rsidRDefault="00577F39" w:rsidP="00AF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1011" w14:textId="2244623E" w:rsidR="00AF505E" w:rsidRPr="00AF505E" w:rsidRDefault="000E2841" w:rsidP="00C34F99">
    <w:pPr>
      <w:spacing w:after="0" w:line="240" w:lineRule="auto"/>
      <w:jc w:val="center"/>
    </w:pPr>
    <w:hyperlink r:id="rId1" w:history="1">
      <w:r w:rsidR="00C34F99" w:rsidRPr="00C34F99">
        <w:rPr>
          <w:rStyle w:val="Hyperlink"/>
          <w:color w:val="auto"/>
        </w:rPr>
        <w:t>youngtalents@gaultmillau.be</w:t>
      </w:r>
    </w:hyperlink>
    <w:r w:rsidR="00C34F99" w:rsidRPr="00C34F99">
      <w:t xml:space="preserve"> -</w:t>
    </w:r>
    <w:r w:rsidR="000E0705">
      <w:t>https://younghorecatalents.gaultmillau.be/fr</w:t>
    </w:r>
  </w:p>
  <w:p w14:paraId="71EBF354" w14:textId="77777777" w:rsidR="00AF505E" w:rsidRDefault="00AF50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D57BB" w14:textId="77777777" w:rsidR="00577F39" w:rsidRDefault="00577F39" w:rsidP="00AF505E">
      <w:pPr>
        <w:spacing w:after="0" w:line="240" w:lineRule="auto"/>
      </w:pPr>
      <w:r>
        <w:separator/>
      </w:r>
    </w:p>
  </w:footnote>
  <w:footnote w:type="continuationSeparator" w:id="0">
    <w:p w14:paraId="755AED7D" w14:textId="77777777" w:rsidR="00577F39" w:rsidRDefault="00577F39" w:rsidP="00AF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C6C3" w14:textId="3FBC2569" w:rsidR="00AF505E" w:rsidRPr="00AF505E" w:rsidRDefault="00AF505E" w:rsidP="00AF505E">
    <w:pPr>
      <w:pStyle w:val="Koptekst"/>
      <w:jc w:val="center"/>
    </w:pPr>
    <w:r>
      <w:rPr>
        <w:rFonts w:ascii="Calibri" w:hAnsi="Calibri" w:cs="Calibri"/>
        <w:noProof/>
        <w:color w:val="000000"/>
      </w:rPr>
      <w:drawing>
        <wp:inline distT="0" distB="0" distL="0" distR="0" wp14:anchorId="3C4595B6" wp14:editId="2FF4015E">
          <wp:extent cx="1752600" cy="657225"/>
          <wp:effectExtent l="0" t="0" r="0" b="9525"/>
          <wp:docPr id="405556337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56337" name="Afbeelding 1" descr="Afbeelding met tekst, Lettertype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1F84"/>
    <w:multiLevelType w:val="hybridMultilevel"/>
    <w:tmpl w:val="FC141BE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057A"/>
    <w:multiLevelType w:val="hybridMultilevel"/>
    <w:tmpl w:val="BFFC9EB4"/>
    <w:lvl w:ilvl="0" w:tplc="DF3A3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12565"/>
    <w:multiLevelType w:val="hybridMultilevel"/>
    <w:tmpl w:val="10D4FEE6"/>
    <w:lvl w:ilvl="0" w:tplc="6B3EB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03DAE"/>
    <w:multiLevelType w:val="hybridMultilevel"/>
    <w:tmpl w:val="AFF24BFC"/>
    <w:lvl w:ilvl="0" w:tplc="158E3536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015F9"/>
    <w:multiLevelType w:val="hybridMultilevel"/>
    <w:tmpl w:val="9A32E2EA"/>
    <w:lvl w:ilvl="0" w:tplc="97BCAE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258C7"/>
    <w:multiLevelType w:val="hybridMultilevel"/>
    <w:tmpl w:val="3196D10A"/>
    <w:lvl w:ilvl="0" w:tplc="0DA25F8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F60461"/>
    <w:multiLevelType w:val="hybridMultilevel"/>
    <w:tmpl w:val="EFAC50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46807"/>
    <w:multiLevelType w:val="hybridMultilevel"/>
    <w:tmpl w:val="46FA4F5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2152E"/>
    <w:multiLevelType w:val="hybridMultilevel"/>
    <w:tmpl w:val="8438D02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E048B"/>
    <w:multiLevelType w:val="hybridMultilevel"/>
    <w:tmpl w:val="D97C1F4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076169">
    <w:abstractNumId w:val="2"/>
  </w:num>
  <w:num w:numId="2" w16cid:durableId="1656756575">
    <w:abstractNumId w:val="5"/>
  </w:num>
  <w:num w:numId="3" w16cid:durableId="1866477683">
    <w:abstractNumId w:val="6"/>
  </w:num>
  <w:num w:numId="4" w16cid:durableId="993409036">
    <w:abstractNumId w:val="1"/>
  </w:num>
  <w:num w:numId="5" w16cid:durableId="1693216366">
    <w:abstractNumId w:val="6"/>
  </w:num>
  <w:num w:numId="6" w16cid:durableId="494415257">
    <w:abstractNumId w:val="8"/>
  </w:num>
  <w:num w:numId="7" w16cid:durableId="666714699">
    <w:abstractNumId w:val="7"/>
  </w:num>
  <w:num w:numId="8" w16cid:durableId="1308589697">
    <w:abstractNumId w:val="9"/>
  </w:num>
  <w:num w:numId="9" w16cid:durableId="149370568">
    <w:abstractNumId w:val="4"/>
  </w:num>
  <w:num w:numId="10" w16cid:durableId="929237465">
    <w:abstractNumId w:val="0"/>
  </w:num>
  <w:num w:numId="11" w16cid:durableId="603071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5E"/>
    <w:rsid w:val="000E0705"/>
    <w:rsid w:val="000E2841"/>
    <w:rsid w:val="001A2CF0"/>
    <w:rsid w:val="001B7E6A"/>
    <w:rsid w:val="001D0EFC"/>
    <w:rsid w:val="002571FB"/>
    <w:rsid w:val="00290701"/>
    <w:rsid w:val="002B534E"/>
    <w:rsid w:val="002C5A23"/>
    <w:rsid w:val="002F0873"/>
    <w:rsid w:val="00384388"/>
    <w:rsid w:val="00391B43"/>
    <w:rsid w:val="003D20D0"/>
    <w:rsid w:val="003F021E"/>
    <w:rsid w:val="00452513"/>
    <w:rsid w:val="00452E20"/>
    <w:rsid w:val="00457D1D"/>
    <w:rsid w:val="00495DDC"/>
    <w:rsid w:val="00544FDC"/>
    <w:rsid w:val="0056255D"/>
    <w:rsid w:val="00566281"/>
    <w:rsid w:val="00577F39"/>
    <w:rsid w:val="005E1FD9"/>
    <w:rsid w:val="00627904"/>
    <w:rsid w:val="00782884"/>
    <w:rsid w:val="007E16B5"/>
    <w:rsid w:val="00897A25"/>
    <w:rsid w:val="008B1670"/>
    <w:rsid w:val="00915B6F"/>
    <w:rsid w:val="00995516"/>
    <w:rsid w:val="00A1095E"/>
    <w:rsid w:val="00AF505E"/>
    <w:rsid w:val="00B7646C"/>
    <w:rsid w:val="00B818FD"/>
    <w:rsid w:val="00B827FC"/>
    <w:rsid w:val="00C34F99"/>
    <w:rsid w:val="00C90EF3"/>
    <w:rsid w:val="00EB4FE4"/>
    <w:rsid w:val="00ED771A"/>
    <w:rsid w:val="00F45BDE"/>
    <w:rsid w:val="00FB2A30"/>
    <w:rsid w:val="00FC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0F5D"/>
  <w15:chartTrackingRefBased/>
  <w15:docId w15:val="{B5DB27E2-350E-4CC3-9D23-4B6BD495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505E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AF5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5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5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5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5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5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5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5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5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5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5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5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505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505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505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505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505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50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5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5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5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5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5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505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505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505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5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505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50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F505E"/>
    <w:rPr>
      <w:color w:val="467886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F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505E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AF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505E"/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5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nghorecatalents.gaultmillau.be/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oungtalents@gaultmillau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F25C.BFC988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 Delaere | Cure-Care Network</dc:creator>
  <cp:keywords/>
  <dc:description/>
  <cp:lastModifiedBy>Marc Declerck</cp:lastModifiedBy>
  <cp:revision>2</cp:revision>
  <cp:lastPrinted>2024-08-25T14:10:00Z</cp:lastPrinted>
  <dcterms:created xsi:type="dcterms:W3CDTF">2024-08-25T14:10:00Z</dcterms:created>
  <dcterms:modified xsi:type="dcterms:W3CDTF">2024-08-25T14:10:00Z</dcterms:modified>
</cp:coreProperties>
</file>